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026D4" w14:textId="7E9E9730" w:rsidR="00573824" w:rsidRP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Технический проект: Программное обеспечение для анализа и обработки речевых сигналов</w:t>
      </w:r>
    </w:p>
    <w:p w14:paraId="1FCDED0D" w14:textId="29900A30" w:rsidR="00014D28" w:rsidRPr="00014D28" w:rsidRDefault="00014D28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14D28">
        <w:rPr>
          <w:rFonts w:ascii="Times New Roman" w:hAnsi="Times New Roman" w:cs="Times New Roman"/>
          <w:sz w:val="28"/>
          <w:szCs w:val="28"/>
        </w:rPr>
        <w:t>Настоящий документ описывает и обосновывает архитектурные, технологические и проектные решения для</w:t>
      </w:r>
      <w:r w:rsidR="00973961"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973961">
        <w:rPr>
          <w:rFonts w:ascii="Times New Roman" w:hAnsi="Times New Roman" w:cs="Times New Roman"/>
          <w:sz w:val="28"/>
          <w:szCs w:val="28"/>
        </w:rPr>
        <w:t xml:space="preserve">разработки программной системы для анализа </w:t>
      </w:r>
      <w:proofErr w:type="gramStart"/>
      <w:r w:rsidR="00973961">
        <w:rPr>
          <w:rFonts w:ascii="Times New Roman" w:hAnsi="Times New Roman" w:cs="Times New Roman"/>
          <w:sz w:val="28"/>
          <w:szCs w:val="28"/>
        </w:rPr>
        <w:t>бизнес-расходов</w:t>
      </w:r>
      <w:proofErr w:type="gramEnd"/>
      <w:r w:rsidR="00973961">
        <w:rPr>
          <w:rFonts w:ascii="Times New Roman" w:hAnsi="Times New Roman" w:cs="Times New Roman"/>
          <w:sz w:val="28"/>
          <w:szCs w:val="28"/>
        </w:rPr>
        <w:t xml:space="preserve"> и оценки эффективности маркетинга</w:t>
      </w:r>
      <w:r w:rsidRPr="00014D28">
        <w:rPr>
          <w:rFonts w:ascii="Times New Roman" w:hAnsi="Times New Roman" w:cs="Times New Roman"/>
          <w:sz w:val="28"/>
          <w:szCs w:val="28"/>
        </w:rPr>
        <w:t>.</w:t>
      </w:r>
    </w:p>
    <w:p w14:paraId="3A0BE064" w14:textId="7924D3AD" w:rsidR="00014D28" w:rsidRPr="00014D28" w:rsidRDefault="00AD7F0F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</w:t>
      </w:r>
      <w:r w:rsidRPr="00AD7F0F">
        <w:rPr>
          <w:rFonts w:ascii="Times New Roman" w:hAnsi="Times New Roman" w:cs="Times New Roman"/>
          <w:sz w:val="28"/>
          <w:szCs w:val="28"/>
        </w:rPr>
        <w:t xml:space="preserve">для автоматизации анализа </w:t>
      </w:r>
      <w:proofErr w:type="gramStart"/>
      <w:r w:rsidRPr="00AD7F0F">
        <w:rPr>
          <w:rFonts w:ascii="Times New Roman" w:hAnsi="Times New Roman" w:cs="Times New Roman"/>
          <w:sz w:val="28"/>
          <w:szCs w:val="28"/>
        </w:rPr>
        <w:t>бизнес-расходов</w:t>
      </w:r>
      <w:proofErr w:type="gramEnd"/>
      <w:r w:rsidRPr="00AD7F0F">
        <w:rPr>
          <w:rFonts w:ascii="Times New Roman" w:hAnsi="Times New Roman" w:cs="Times New Roman"/>
          <w:sz w:val="28"/>
          <w:szCs w:val="28"/>
        </w:rPr>
        <w:t xml:space="preserve">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  <w:r w:rsidR="00014D28" w:rsidRPr="00014D28">
        <w:rPr>
          <w:rFonts w:ascii="Times New Roman" w:hAnsi="Times New Roman" w:cs="Times New Roman"/>
          <w:sz w:val="28"/>
          <w:szCs w:val="28"/>
        </w:rPr>
        <w:t>:</w:t>
      </w:r>
    </w:p>
    <w:p w14:paraId="74AC3FE8" w14:textId="257A7F57" w:rsidR="00014D28" w:rsidRPr="00014D28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Клиентская часть: </w:t>
      </w:r>
      <w:proofErr w:type="spellStart"/>
      <w:r>
        <w:rPr>
          <w:rFonts w:ascii="Times New Roman" w:hAnsi="Times New Roman" w:cs="Times New Roman"/>
          <w:sz w:val="28"/>
          <w:szCs w:val="28"/>
        </w:rPr>
        <w:t>вэб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-приложение</w:t>
      </w:r>
      <w:r w:rsidR="00014D28" w:rsidRPr="00014D28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014D28" w:rsidRPr="00014D28">
        <w:rPr>
          <w:rFonts w:ascii="Times New Roman" w:hAnsi="Times New Roman" w:cs="Times New Roman"/>
          <w:sz w:val="28"/>
          <w:szCs w:val="28"/>
        </w:rPr>
        <w:t>предоставляющее</w:t>
      </w:r>
      <w:proofErr w:type="gramEnd"/>
      <w:r w:rsidR="00014D28" w:rsidRPr="00014D28">
        <w:rPr>
          <w:rFonts w:ascii="Times New Roman" w:hAnsi="Times New Roman" w:cs="Times New Roman"/>
          <w:sz w:val="28"/>
          <w:szCs w:val="28"/>
        </w:rPr>
        <w:t xml:space="preserve"> пользовательский интерфейс (UI) для управления, визуализации и взаимодействия с данными.</w:t>
      </w:r>
    </w:p>
    <w:p w14:paraId="5536FBB5" w14:textId="215D2675" w:rsidR="00573824" w:rsidRPr="001E5929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</w:t>
      </w:r>
      <w:r w:rsidR="001E592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E5929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="001E5929">
        <w:rPr>
          <w:rFonts w:ascii="Times New Roman" w:hAnsi="Times New Roman" w:cs="Times New Roman"/>
          <w:sz w:val="28"/>
          <w:szCs w:val="28"/>
        </w:rPr>
        <w:t>): С</w:t>
      </w:r>
      <w:r w:rsidR="00014D28" w:rsidRPr="00014D28">
        <w:rPr>
          <w:rFonts w:ascii="Times New Roman" w:hAnsi="Times New Roman" w:cs="Times New Roman"/>
          <w:sz w:val="28"/>
          <w:szCs w:val="28"/>
        </w:rPr>
        <w:t>ервер на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NodeJS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использующий возможности библиотеки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для выполнения задач анализа.</w:t>
      </w:r>
    </w:p>
    <w:p w14:paraId="67C1E92B" w14:textId="77777777" w:rsidR="001E5929" w:rsidRPr="001E5929" w:rsidRDefault="001E5929" w:rsidP="001E5929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EEE727" w14:textId="77777777" w:rsid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Функциональная структура продукта</w:t>
      </w:r>
    </w:p>
    <w:p w14:paraId="237381BF" w14:textId="77777777" w:rsidR="008E37B1" w:rsidRPr="008E37B1" w:rsidRDefault="008E37B1" w:rsidP="008E37B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Функциональная структура системы отражает её модульное устройство и логику взаимодействия компонентов. Проду</w:t>
      </w:r>
      <w:proofErr w:type="gramStart"/>
      <w:r w:rsidRPr="008E37B1">
        <w:rPr>
          <w:rFonts w:ascii="Times New Roman" w:hAnsi="Times New Roman" w:cs="Times New Roman"/>
          <w:sz w:val="28"/>
          <w:szCs w:val="28"/>
        </w:rPr>
        <w:t>кт вкл</w:t>
      </w:r>
      <w:proofErr w:type="gramEnd"/>
      <w:r w:rsidRPr="008E37B1">
        <w:rPr>
          <w:rFonts w:ascii="Times New Roman" w:hAnsi="Times New Roman" w:cs="Times New Roman"/>
          <w:sz w:val="28"/>
          <w:szCs w:val="28"/>
        </w:rPr>
        <w:t>ючает основные блоки:</w:t>
      </w:r>
    </w:p>
    <w:p w14:paraId="21454D16" w14:textId="0CFB26E1" w:rsidR="008E37B1" w:rsidRPr="008E37B1" w:rsidRDefault="00757A41" w:rsidP="00757A4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t>Нормализация данных</w:t>
      </w:r>
    </w:p>
    <w:p w14:paraId="7AAB1084" w14:textId="17C0A338" w:rsidR="008E37B1" w:rsidRPr="008E37B1" w:rsidRDefault="00757A4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Классификация расходов</w:t>
      </w:r>
    </w:p>
    <w:p w14:paraId="5F550212" w14:textId="31B90F6B" w:rsidR="008E37B1" w:rsidRPr="008E37B1" w:rsidRDefault="00757A4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доступов к данным</w:t>
      </w:r>
    </w:p>
    <w:p w14:paraId="544257A9" w14:textId="77777777" w:rsidR="00757A41" w:rsidRDefault="008E37B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Экспорт и сохранение данных</w:t>
      </w:r>
    </w:p>
    <w:p w14:paraId="5B3D46E7" w14:textId="2F3848DB" w:rsidR="008E37B1" w:rsidRPr="008E37B1" w:rsidRDefault="008E37B1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8922536" w14:textId="4983097B" w:rsidR="008E37B1" w:rsidRDefault="008E37B1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Такое разделение обеспечивает ясную логику, независимость компонентов и возможность масштабирования. Для описания структуры применяются диаграммы IDEF0 и</w:t>
      </w:r>
      <w:r w:rsidR="000F2409" w:rsidRPr="000F2409">
        <w:rPr>
          <w:rFonts w:ascii="Times New Roman" w:hAnsi="Times New Roman" w:cs="Times New Roman"/>
          <w:sz w:val="28"/>
          <w:szCs w:val="28"/>
        </w:rPr>
        <w:t xml:space="preserve"> </w:t>
      </w:r>
      <w:r w:rsidR="000F2409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0F2409" w:rsidRPr="000F2409">
        <w:rPr>
          <w:rFonts w:ascii="Times New Roman" w:hAnsi="Times New Roman" w:cs="Times New Roman"/>
          <w:sz w:val="28"/>
          <w:szCs w:val="28"/>
        </w:rPr>
        <w:t>3</w:t>
      </w:r>
      <w:r w:rsidRPr="008E37B1">
        <w:rPr>
          <w:rFonts w:ascii="Times New Roman" w:hAnsi="Times New Roman" w:cs="Times New Roman"/>
          <w:sz w:val="28"/>
          <w:szCs w:val="28"/>
        </w:rPr>
        <w:t>, демонстрирующие потоки данных между подсистемами.</w:t>
      </w:r>
    </w:p>
    <w:p w14:paraId="0E944EFA" w14:textId="4CC5CEB6" w:rsidR="00DD5B27" w:rsidRPr="008E37B1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3A656C" w14:textId="28CC86DE" w:rsidR="00573824" w:rsidRDefault="00757A4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7E2DB" wp14:editId="468649DD">
            <wp:extent cx="5940425" cy="3596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4E4" w14:textId="2218C6D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1F6B6CC3" w14:textId="77777777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2F3648" w14:textId="3A7C0EC7" w:rsidR="005A3E89" w:rsidRDefault="00757A4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40431B" wp14:editId="49E6E8C1">
            <wp:extent cx="5940425" cy="324703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E73" w14:textId="3896104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73961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</w:p>
    <w:p w14:paraId="68C0003F" w14:textId="77777777" w:rsidR="00D26E59" w:rsidRDefault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FFC61" w14:textId="38C4961F" w:rsidR="00757A41" w:rsidRDefault="00757A41" w:rsidP="00D26E59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r w:rsidR="00D26E59">
        <w:rPr>
          <w:rFonts w:ascii="Times New Roman" w:hAnsi="Times New Roman" w:cs="Times New Roman"/>
          <w:sz w:val="28"/>
          <w:szCs w:val="28"/>
        </w:rPr>
        <w:t>3 – 5</w:t>
      </w:r>
      <w:r w:rsidRPr="00757A41">
        <w:rPr>
          <w:rFonts w:ascii="Times New Roman" w:hAnsi="Times New Roman" w:cs="Times New Roman"/>
          <w:sz w:val="28"/>
          <w:szCs w:val="28"/>
        </w:rPr>
        <w:t xml:space="preserve"> представлены диаграммы потоков данных процессов</w:t>
      </w:r>
      <w:r w:rsidR="00D26E59">
        <w:rPr>
          <w:rFonts w:ascii="Times New Roman" w:hAnsi="Times New Roman" w:cs="Times New Roman"/>
          <w:sz w:val="28"/>
          <w:szCs w:val="28"/>
        </w:rPr>
        <w:t xml:space="preserve"> </w:t>
      </w:r>
      <w:r w:rsidRPr="00757A41">
        <w:rPr>
          <w:rFonts w:ascii="Times New Roman" w:hAnsi="Times New Roman" w:cs="Times New Roman"/>
          <w:sz w:val="28"/>
          <w:szCs w:val="28"/>
        </w:rPr>
        <w:t>данной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08ADD" w14:textId="77777777" w:rsidR="00AA2027" w:rsidRDefault="00AA2027" w:rsidP="00D531FF">
      <w:pPr>
        <w:keepNext/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77CE080" wp14:editId="43E3C10F">
            <wp:extent cx="5940425" cy="210419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2E8" w14:textId="4700F46E" w:rsidR="00AA2027" w:rsidRPr="00D531FF" w:rsidRDefault="00D531FF" w:rsidP="00AA202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3</w:t>
      </w:r>
      <w:r w:rsidR="00AA2027">
        <w:rPr>
          <w:rFonts w:ascii="Times New Roman" w:hAnsi="Times New Roman" w:cs="Times New Roman"/>
          <w:sz w:val="28"/>
          <w:szCs w:val="28"/>
        </w:rPr>
        <w:t xml:space="preserve"> – </w:t>
      </w:r>
      <w:r w:rsidR="00AA2027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AA2027" w:rsidRPr="00D531FF">
        <w:rPr>
          <w:rFonts w:ascii="Times New Roman" w:hAnsi="Times New Roman" w:cs="Times New Roman"/>
          <w:sz w:val="28"/>
          <w:szCs w:val="28"/>
        </w:rPr>
        <w:t xml:space="preserve"> </w:t>
      </w:r>
      <w:r w:rsidR="00AA2027">
        <w:rPr>
          <w:rFonts w:ascii="Times New Roman" w:hAnsi="Times New Roman" w:cs="Times New Roman"/>
          <w:sz w:val="28"/>
          <w:szCs w:val="28"/>
        </w:rPr>
        <w:t>диаграмма</w:t>
      </w:r>
      <w:r w:rsidR="00AA2027"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083B7009" w14:textId="5D177BEF" w:rsidR="008E37B1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A5E4E" wp14:editId="0B4A0397">
            <wp:extent cx="5940425" cy="169586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3C" w14:textId="7ADB38AD" w:rsidR="00D531FF" w:rsidRP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57BE3FCD" w14:textId="5C220BD8" w:rsid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2D4579" wp14:editId="630A7254">
            <wp:extent cx="5940425" cy="179028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496" w14:textId="2198C14E" w:rsidR="00D531FF" w:rsidRDefault="00D531FF" w:rsidP="00D26E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взаимодействия с системой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4261D7B2" w14:textId="3E9CA5A0" w:rsidR="00D26E59" w:rsidRPr="00D531FF" w:rsidRDefault="00D26E59" w:rsidP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6A8C4" w14:textId="3CBE539B" w:rsidR="00DD5B27" w:rsidRPr="00DD5B27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B2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Спецификация процессов</w:t>
      </w:r>
    </w:p>
    <w:p w14:paraId="60067FB4" w14:textId="475FF250" w:rsidR="004C379B" w:rsidRPr="00573824" w:rsidRDefault="00DF233D" w:rsidP="00704E9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Поведение системы описывается через основные сценарии использования (диаграммы прецедентов) и взаимодействие компонентов (диаграммы последовательностей).</w:t>
      </w:r>
      <w:r w:rsidRPr="00DF233D">
        <w:rPr>
          <w:rFonts w:ascii="Times New Roman" w:hAnsi="Times New Roman" w:cs="Times New Roman"/>
          <w:sz w:val="28"/>
          <w:szCs w:val="28"/>
        </w:rPr>
        <w:br/>
        <w:t>Пример: пользователь</w:t>
      </w:r>
      <w:r w:rsidR="001F135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F1355">
        <w:rPr>
          <w:rFonts w:ascii="Times New Roman" w:hAnsi="Times New Roman" w:cs="Times New Roman"/>
          <w:sz w:val="28"/>
          <w:szCs w:val="28"/>
        </w:rPr>
        <w:t>создаёт стратегию →</w:t>
      </w:r>
      <w:r w:rsidRPr="00DF233D">
        <w:rPr>
          <w:rFonts w:ascii="Times New Roman" w:hAnsi="Times New Roman" w:cs="Times New Roman"/>
          <w:sz w:val="28"/>
          <w:szCs w:val="28"/>
        </w:rPr>
        <w:t xml:space="preserve"> загружает</w:t>
      </w:r>
      <w:proofErr w:type="gramEnd"/>
      <w:r w:rsidR="001F1355">
        <w:rPr>
          <w:rFonts w:ascii="Times New Roman" w:hAnsi="Times New Roman" w:cs="Times New Roman"/>
          <w:sz w:val="28"/>
          <w:szCs w:val="28"/>
        </w:rPr>
        <w:t xml:space="preserve"> данные</w:t>
      </w:r>
      <w:r w:rsidRPr="00DF233D">
        <w:rPr>
          <w:rFonts w:ascii="Times New Roman" w:hAnsi="Times New Roman" w:cs="Times New Roman"/>
          <w:sz w:val="28"/>
          <w:szCs w:val="28"/>
        </w:rPr>
        <w:t xml:space="preserve"> → система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сохраняет данные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sectPr w:rsidR="004C379B" w:rsidRPr="005738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F0050"/>
    <w:multiLevelType w:val="multilevel"/>
    <w:tmpl w:val="567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CE2499"/>
    <w:multiLevelType w:val="multilevel"/>
    <w:tmpl w:val="7C2AE6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D47E7A"/>
    <w:multiLevelType w:val="multilevel"/>
    <w:tmpl w:val="D7F443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13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C9E3AC6"/>
    <w:multiLevelType w:val="multilevel"/>
    <w:tmpl w:val="0EBE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46074AEB"/>
    <w:multiLevelType w:val="multilevel"/>
    <w:tmpl w:val="CC6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6515F89"/>
    <w:multiLevelType w:val="hybridMultilevel"/>
    <w:tmpl w:val="8CAE7516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E3E2EF3"/>
    <w:multiLevelType w:val="multilevel"/>
    <w:tmpl w:val="A72CE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A13294B"/>
    <w:multiLevelType w:val="multilevel"/>
    <w:tmpl w:val="A9DE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4F76FB6"/>
    <w:multiLevelType w:val="multilevel"/>
    <w:tmpl w:val="C0DC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7"/>
  </w:num>
  <w:num w:numId="5">
    <w:abstractNumId w:val="4"/>
  </w:num>
  <w:num w:numId="6">
    <w:abstractNumId w:val="0"/>
  </w:num>
  <w:num w:numId="7">
    <w:abstractNumId w:val="1"/>
  </w:num>
  <w:num w:numId="8">
    <w:abstractNumId w:val="8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D28"/>
    <w:rsid w:val="00013FCE"/>
    <w:rsid w:val="00014D28"/>
    <w:rsid w:val="000F2409"/>
    <w:rsid w:val="001E5929"/>
    <w:rsid w:val="001F1355"/>
    <w:rsid w:val="0020385C"/>
    <w:rsid w:val="00250EB5"/>
    <w:rsid w:val="002D56AE"/>
    <w:rsid w:val="003347E9"/>
    <w:rsid w:val="004C379B"/>
    <w:rsid w:val="004D2F9F"/>
    <w:rsid w:val="00573824"/>
    <w:rsid w:val="005A3E89"/>
    <w:rsid w:val="005A789E"/>
    <w:rsid w:val="00697C36"/>
    <w:rsid w:val="006E065A"/>
    <w:rsid w:val="00704E94"/>
    <w:rsid w:val="00757A41"/>
    <w:rsid w:val="007F27BD"/>
    <w:rsid w:val="008953B0"/>
    <w:rsid w:val="008D290B"/>
    <w:rsid w:val="008E37B1"/>
    <w:rsid w:val="00973961"/>
    <w:rsid w:val="00A20861"/>
    <w:rsid w:val="00A35102"/>
    <w:rsid w:val="00AA2027"/>
    <w:rsid w:val="00AD7F0F"/>
    <w:rsid w:val="00AE1B09"/>
    <w:rsid w:val="00AE56D9"/>
    <w:rsid w:val="00B954E6"/>
    <w:rsid w:val="00C0326A"/>
    <w:rsid w:val="00C35137"/>
    <w:rsid w:val="00C47A0F"/>
    <w:rsid w:val="00CF385D"/>
    <w:rsid w:val="00D26E59"/>
    <w:rsid w:val="00D531FF"/>
    <w:rsid w:val="00D9073F"/>
    <w:rsid w:val="00D91C03"/>
    <w:rsid w:val="00DC229E"/>
    <w:rsid w:val="00DD5B27"/>
    <w:rsid w:val="00DF233D"/>
    <w:rsid w:val="00E540C0"/>
    <w:rsid w:val="00FB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3F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58FA68-3A5E-477A-BD71-115D44AB3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278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Бочкарёва Виктория Дмитриевна</dc:creator>
  <cp:lastModifiedBy>1</cp:lastModifiedBy>
  <cp:revision>3</cp:revision>
  <cp:lastPrinted>2025-10-13T19:12:00Z</cp:lastPrinted>
  <dcterms:created xsi:type="dcterms:W3CDTF">2025-11-13T14:16:00Z</dcterms:created>
  <dcterms:modified xsi:type="dcterms:W3CDTF">2025-11-13T14:16:00Z</dcterms:modified>
</cp:coreProperties>
</file>